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55534" w:rsidRDefault="00B11F9E" w:rsidP="00B11F9E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55534">
        <w:rPr>
          <w:rFonts w:cs="Kalimati" w:hint="cs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55534">
        <w:rPr>
          <w:rFonts w:cs="Kalimati" w:hint="cs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55534">
        <w:rPr>
          <w:rFonts w:cs="Kalimati" w:hint="cs"/>
          <w:cs/>
          <w:lang w:bidi="ne-NP"/>
        </w:rPr>
        <w:t>्यालय बाट उपलब्ध गराईएको तपशिलको</w:t>
      </w:r>
      <w:r w:rsidRPr="00A55534">
        <w:rPr>
          <w:rFonts w:cs="Kalimati" w:hint="cs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281C56" w:rsidRDefault="00281C56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कार्यक्रमको नाम </w:t>
      </w:r>
      <w:r>
        <w:rPr>
          <w:rFonts w:cs="Kalimati"/>
          <w:b/>
          <w:bCs/>
          <w:sz w:val="20"/>
          <w:szCs w:val="20"/>
          <w:lang w:bidi="ne-NP"/>
        </w:rPr>
        <w:t>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057E96">
        <w:rPr>
          <w:rFonts w:cs="Kalimati" w:hint="cs"/>
          <w:b/>
          <w:bCs/>
          <w:sz w:val="20"/>
          <w:szCs w:val="20"/>
          <w:cs/>
          <w:lang w:bidi="ne-NP"/>
        </w:rPr>
        <w:t xml:space="preserve">छाडा पशु संकलन तथा गौशाला संचालन सहयोग 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अनुदान </w:t>
      </w:r>
      <w:r w:rsidR="00057E96">
        <w:rPr>
          <w:rFonts w:cs="Kalimati" w:hint="cs"/>
          <w:b/>
          <w:bCs/>
          <w:sz w:val="20"/>
          <w:szCs w:val="20"/>
          <w:cs/>
          <w:lang w:bidi="ne-NP"/>
        </w:rPr>
        <w:t>५०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Pr="00281C56">
        <w:rPr>
          <w:rFonts w:ascii="Calibri" w:hAnsi="Calibri" w:cs="Kalimati"/>
          <w:b/>
          <w:bCs/>
          <w:sz w:val="20"/>
          <w:szCs w:val="20"/>
          <w:cs/>
          <w:lang w:bidi="ne-NP"/>
        </w:rPr>
        <w:t>%</w:t>
      </w:r>
      <w:r w:rsidRPr="00281C56">
        <w:rPr>
          <w:rFonts w:ascii="Calibri" w:hAnsi="Calibri" w:cs="Kalimati" w:hint="cs"/>
          <w:b/>
          <w:bCs/>
          <w:sz w:val="20"/>
          <w:szCs w:val="20"/>
          <w:cs/>
          <w:lang w:bidi="ne-NP"/>
        </w:rPr>
        <w:t xml:space="preserve"> प्रतिसत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430" w:type="dxa"/>
        <w:tblInd w:w="-882" w:type="dxa"/>
        <w:tblLook w:val="04A0"/>
      </w:tblPr>
      <w:tblGrid>
        <w:gridCol w:w="633"/>
        <w:gridCol w:w="3327"/>
        <w:gridCol w:w="1980"/>
        <w:gridCol w:w="1350"/>
        <w:gridCol w:w="2610"/>
        <w:gridCol w:w="1530"/>
      </w:tblGrid>
      <w:tr w:rsidR="007C2D84" w:rsidTr="00057E96">
        <w:tc>
          <w:tcPr>
            <w:tcW w:w="63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327" w:type="dxa"/>
          </w:tcPr>
          <w:p w:rsidR="007C2D84" w:rsidRPr="00281C56" w:rsidRDefault="00E471AE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साझे</w:t>
            </w:r>
            <w:r w:rsidR="007C2D84"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198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35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61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530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7C2D84" w:rsidRPr="007C2D84" w:rsidTr="00057E96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7C2D84"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327" w:type="dxa"/>
          </w:tcPr>
          <w:p w:rsidR="007C2D84" w:rsidRPr="00281C56" w:rsidRDefault="00057E96" w:rsidP="00057E96">
            <w:pPr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मठ मन्दिर गाई बाच्छा वचाऊ तथा समाज विकास अभियान गौशाला </w:t>
            </w:r>
            <w:r w:rsidR="00047E11" w:rsidRPr="00281C5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  <w:r w:rsidR="00047E11" w:rsidRPr="00281C5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काठमाण्डौ</w:t>
            </w:r>
          </w:p>
        </w:tc>
        <w:tc>
          <w:tcPr>
            <w:tcW w:w="1980" w:type="dxa"/>
          </w:tcPr>
          <w:p w:rsidR="007C2D84" w:rsidRPr="00281C56" w:rsidRDefault="00057E96" w:rsidP="00047E1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राम बहादुर न्यौपाने 9806297485</w:t>
            </w:r>
          </w:p>
        </w:tc>
        <w:tc>
          <w:tcPr>
            <w:tcW w:w="1350" w:type="dxa"/>
          </w:tcPr>
          <w:p w:rsidR="007C2D84" w:rsidRPr="00281C56" w:rsidRDefault="00057E96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207446</w:t>
            </w:r>
            <w:r w:rsidR="00047E11"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610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7C2D84" w:rsidRPr="00047E11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C2D84" w:rsidRPr="007C2D84" w:rsidTr="00057E96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327" w:type="dxa"/>
          </w:tcPr>
          <w:p w:rsidR="007C2D84" w:rsidRPr="00281C56" w:rsidRDefault="00057E96" w:rsidP="00057E96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गौ शेवा नेपाल गोकर्णेश्वर ३ काठमाण्डौ</w:t>
            </w:r>
          </w:p>
        </w:tc>
        <w:tc>
          <w:tcPr>
            <w:tcW w:w="1980" w:type="dxa"/>
          </w:tcPr>
          <w:p w:rsidR="007C2D84" w:rsidRPr="008071AE" w:rsidRDefault="00057E96" w:rsidP="00170993">
            <w:pPr>
              <w:rPr>
                <w:rFonts w:cs="Kalimati"/>
                <w:color w:val="000000" w:themeColor="text1"/>
                <w:sz w:val="20"/>
                <w:szCs w:val="20"/>
                <w:cs/>
                <w:lang w:bidi="ne-NP"/>
              </w:rPr>
            </w:pPr>
            <w:r w:rsidRPr="008071AE">
              <w:rPr>
                <w:rFonts w:cs="Kalimati" w:hint="cs"/>
                <w:color w:val="000000" w:themeColor="text1"/>
                <w:sz w:val="20"/>
                <w:szCs w:val="20"/>
                <w:cs/>
                <w:lang w:bidi="ne-NP"/>
              </w:rPr>
              <w:t>नवरत्न शर्मा</w:t>
            </w:r>
            <w:r w:rsidR="008608A6" w:rsidRPr="008071AE">
              <w:rPr>
                <w:rFonts w:cs="Kalimati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="008071AE">
              <w:rPr>
                <w:rFonts w:cs="Kalimati" w:hint="cs"/>
                <w:color w:val="000000" w:themeColor="text1"/>
                <w:sz w:val="20"/>
                <w:szCs w:val="20"/>
                <w:cs/>
                <w:lang w:bidi="ne-NP"/>
              </w:rPr>
              <w:t>9851221551</w:t>
            </w:r>
          </w:p>
        </w:tc>
        <w:tc>
          <w:tcPr>
            <w:tcW w:w="1350" w:type="dxa"/>
          </w:tcPr>
          <w:p w:rsidR="007C2D84" w:rsidRPr="00281C56" w:rsidRDefault="00057E96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217125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610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  <w:p w:rsidR="0034276E" w:rsidRPr="00047E11" w:rsidRDefault="0034276E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4276E" w:rsidRPr="007C2D84" w:rsidTr="005A5200">
        <w:tc>
          <w:tcPr>
            <w:tcW w:w="633" w:type="dxa"/>
          </w:tcPr>
          <w:p w:rsidR="0034276E" w:rsidRDefault="0034276E" w:rsidP="00B11F9E">
            <w:pPr>
              <w:jc w:val="both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07" w:type="dxa"/>
            <w:gridSpan w:val="2"/>
          </w:tcPr>
          <w:p w:rsidR="0034276E" w:rsidRPr="008071AE" w:rsidRDefault="0034276E" w:rsidP="0034276E">
            <w:pPr>
              <w:jc w:val="center"/>
              <w:rPr>
                <w:rFonts w:cs="Kalimati" w:hint="cs"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color w:val="000000" w:themeColor="text1"/>
                <w:sz w:val="20"/>
                <w:szCs w:val="20"/>
                <w:cs/>
                <w:lang w:bidi="ne-NP"/>
              </w:rPr>
              <w:t>कुल जम्मा</w:t>
            </w:r>
          </w:p>
        </w:tc>
        <w:tc>
          <w:tcPr>
            <w:tcW w:w="1350" w:type="dxa"/>
          </w:tcPr>
          <w:p w:rsidR="0034276E" w:rsidRDefault="0034276E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424571/-</w:t>
            </w:r>
          </w:p>
        </w:tc>
        <w:tc>
          <w:tcPr>
            <w:tcW w:w="2610" w:type="dxa"/>
          </w:tcPr>
          <w:p w:rsidR="0034276E" w:rsidRPr="00281C56" w:rsidRDefault="0034276E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34276E" w:rsidRDefault="0034276E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47E11"/>
    <w:rsid w:val="00056620"/>
    <w:rsid w:val="00057E96"/>
    <w:rsid w:val="000741EA"/>
    <w:rsid w:val="001279F3"/>
    <w:rsid w:val="00131B2C"/>
    <w:rsid w:val="00150388"/>
    <w:rsid w:val="00170993"/>
    <w:rsid w:val="00180E12"/>
    <w:rsid w:val="002719D7"/>
    <w:rsid w:val="00281C56"/>
    <w:rsid w:val="00286585"/>
    <w:rsid w:val="0034276E"/>
    <w:rsid w:val="004037D5"/>
    <w:rsid w:val="00462992"/>
    <w:rsid w:val="0053437C"/>
    <w:rsid w:val="005570E0"/>
    <w:rsid w:val="005A7332"/>
    <w:rsid w:val="005B6C64"/>
    <w:rsid w:val="0066447C"/>
    <w:rsid w:val="006A79E9"/>
    <w:rsid w:val="007366CE"/>
    <w:rsid w:val="00750143"/>
    <w:rsid w:val="0075087F"/>
    <w:rsid w:val="007C2D84"/>
    <w:rsid w:val="008071AE"/>
    <w:rsid w:val="00811723"/>
    <w:rsid w:val="0081637C"/>
    <w:rsid w:val="00832EC4"/>
    <w:rsid w:val="008608A6"/>
    <w:rsid w:val="008E5F0E"/>
    <w:rsid w:val="009A321B"/>
    <w:rsid w:val="009D6A52"/>
    <w:rsid w:val="009F52A0"/>
    <w:rsid w:val="00A4044F"/>
    <w:rsid w:val="00A55534"/>
    <w:rsid w:val="00AA77B3"/>
    <w:rsid w:val="00AE5C2A"/>
    <w:rsid w:val="00B11F9E"/>
    <w:rsid w:val="00B95F10"/>
    <w:rsid w:val="00BA127C"/>
    <w:rsid w:val="00E471AE"/>
    <w:rsid w:val="00E51674"/>
    <w:rsid w:val="00E61B06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18</cp:revision>
  <cp:lastPrinted>2020-07-03T01:50:00Z</cp:lastPrinted>
  <dcterms:created xsi:type="dcterms:W3CDTF">2020-07-03T02:03:00Z</dcterms:created>
  <dcterms:modified xsi:type="dcterms:W3CDTF">2020-07-16T08:42:00Z</dcterms:modified>
</cp:coreProperties>
</file>